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D9F0" w14:textId="2296CE9C" w:rsidR="00567650" w:rsidRPr="00EC074D" w:rsidRDefault="00567650" w:rsidP="005B686B">
      <w:pPr>
        <w:tabs>
          <w:tab w:val="left" w:pos="90"/>
        </w:tabs>
        <w:spacing w:line="360" w:lineRule="auto"/>
        <w:jc w:val="center"/>
        <w:rPr>
          <w:rFonts w:ascii="Century Gothic" w:hAnsi="Century Gothic" w:cstheme="minorHAnsi"/>
          <w:b/>
          <w:bCs/>
          <w:color w:val="44546A" w:themeColor="text2"/>
          <w:sz w:val="28"/>
          <w:szCs w:val="28"/>
          <w:u w:val="single"/>
          <w:lang w:eastAsia="en-US"/>
        </w:rPr>
      </w:pPr>
      <w:r w:rsidRPr="00EC074D">
        <w:rPr>
          <w:rFonts w:ascii="Century Gothic" w:hAnsi="Century Gothic" w:cstheme="minorHAnsi"/>
          <w:b/>
          <w:bCs/>
          <w:color w:val="44546A" w:themeColor="text2"/>
          <w:sz w:val="28"/>
          <w:szCs w:val="28"/>
          <w:u w:val="single"/>
          <w:lang w:eastAsia="en-US"/>
        </w:rPr>
        <w:t>ΣΧΕΔΙΟ ΥΠΗΡΕΣΙΑΣ</w:t>
      </w:r>
      <w:r w:rsidR="00D66A6D" w:rsidRPr="00EC074D">
        <w:rPr>
          <w:rFonts w:ascii="Century Gothic" w:hAnsi="Century Gothic" w:cstheme="minorHAnsi"/>
          <w:b/>
          <w:bCs/>
          <w:color w:val="44546A" w:themeColor="text2"/>
          <w:sz w:val="28"/>
          <w:szCs w:val="28"/>
          <w:u w:val="single"/>
          <w:lang w:eastAsia="en-US"/>
        </w:rPr>
        <w:t xml:space="preserve"> </w:t>
      </w:r>
      <w:r w:rsidR="00DC687F" w:rsidRPr="00EC074D">
        <w:rPr>
          <w:rFonts w:ascii="Century Gothic" w:hAnsi="Century Gothic" w:cstheme="minorHAnsi"/>
          <w:b/>
          <w:bCs/>
          <w:color w:val="44546A" w:themeColor="text2"/>
          <w:sz w:val="28"/>
          <w:szCs w:val="28"/>
          <w:u w:val="single"/>
          <w:lang w:eastAsia="en-US"/>
        </w:rPr>
        <w:t>ΛΟΓΙΣΤΙΚΟΥ</w:t>
      </w:r>
      <w:r w:rsidR="001D13AD" w:rsidRPr="00EC074D">
        <w:rPr>
          <w:rFonts w:ascii="Century Gothic" w:hAnsi="Century Gothic" w:cstheme="minorHAnsi"/>
          <w:b/>
          <w:bCs/>
          <w:color w:val="44546A" w:themeColor="text2"/>
          <w:sz w:val="28"/>
          <w:szCs w:val="28"/>
          <w:u w:val="single"/>
          <w:lang w:eastAsia="en-US"/>
        </w:rPr>
        <w:t>/ΗΣ</w:t>
      </w:r>
      <w:r w:rsidR="00DC687F" w:rsidRPr="00EC074D">
        <w:rPr>
          <w:rFonts w:ascii="Century Gothic" w:hAnsi="Century Gothic" w:cstheme="minorHAnsi"/>
          <w:b/>
          <w:bCs/>
          <w:color w:val="44546A" w:themeColor="text2"/>
          <w:sz w:val="28"/>
          <w:szCs w:val="28"/>
          <w:u w:val="single"/>
          <w:lang w:eastAsia="en-US"/>
        </w:rPr>
        <w:t xml:space="preserve"> ΛΕΙΤΟΥΡΓΟΥ</w:t>
      </w:r>
    </w:p>
    <w:tbl>
      <w:tblPr>
        <w:tblStyle w:val="TableGrid"/>
        <w:tblW w:w="10571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8647"/>
        <w:gridCol w:w="141"/>
      </w:tblGrid>
      <w:tr w:rsidR="00F76373" w:rsidRPr="001D13AD" w14:paraId="4F4487CE" w14:textId="77777777" w:rsidTr="00D56F40">
        <w:trPr>
          <w:gridAfter w:val="1"/>
          <w:wAfter w:w="141" w:type="dxa"/>
          <w:trHeight w:val="68"/>
        </w:trPr>
        <w:tc>
          <w:tcPr>
            <w:tcW w:w="1783" w:type="dxa"/>
          </w:tcPr>
          <w:p w14:paraId="758929C0" w14:textId="77777777" w:rsidR="00F76373" w:rsidRPr="001D13AD" w:rsidRDefault="00F76373" w:rsidP="005B686B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8647" w:type="dxa"/>
          </w:tcPr>
          <w:p w14:paraId="2A13A8EE" w14:textId="77777777" w:rsidR="00F76373" w:rsidRPr="00EC074D" w:rsidRDefault="00F76373" w:rsidP="005B686B">
            <w:pPr>
              <w:ind w:left="72"/>
              <w:jc w:val="both"/>
              <w:rPr>
                <w:rFonts w:ascii="Century Gothic" w:hAnsi="Century Gothic" w:cs="Arial"/>
                <w:sz w:val="12"/>
                <w:szCs w:val="12"/>
              </w:rPr>
            </w:pPr>
          </w:p>
        </w:tc>
      </w:tr>
      <w:tr w:rsidR="00F76373" w:rsidRPr="001D13AD" w14:paraId="02A74280" w14:textId="77777777" w:rsidTr="00D56F40">
        <w:trPr>
          <w:gridAfter w:val="1"/>
          <w:wAfter w:w="141" w:type="dxa"/>
          <w:trHeight w:val="463"/>
        </w:trPr>
        <w:tc>
          <w:tcPr>
            <w:tcW w:w="1783" w:type="dxa"/>
          </w:tcPr>
          <w:p w14:paraId="131ABF68" w14:textId="77777777" w:rsidR="00F76373" w:rsidRPr="00EC074D" w:rsidRDefault="00F76373" w:rsidP="005B686B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16"/>
                <w:szCs w:val="16"/>
              </w:rPr>
            </w:pPr>
          </w:p>
          <w:p w14:paraId="042DBCE5" w14:textId="718F114F" w:rsidR="00F76373" w:rsidRPr="001D13AD" w:rsidRDefault="00F76373" w:rsidP="005B686B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</w:pP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Τίτλος Θέσης</w:t>
            </w: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  <w:t>:</w:t>
            </w:r>
          </w:p>
          <w:p w14:paraId="69B454F0" w14:textId="77777777" w:rsidR="00F76373" w:rsidRPr="00EC074D" w:rsidRDefault="00F76373" w:rsidP="005B686B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8647" w:type="dxa"/>
          </w:tcPr>
          <w:p w14:paraId="462B5A6C" w14:textId="77777777" w:rsidR="00F76373" w:rsidRPr="00F20D40" w:rsidRDefault="00F76373" w:rsidP="00F20D40">
            <w:pPr>
              <w:ind w:left="720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838B5E8" w14:textId="47723B4D" w:rsidR="00F76373" w:rsidRPr="00F20D40" w:rsidRDefault="00DC687F" w:rsidP="00F20D40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D56F40">
              <w:rPr>
                <w:rFonts w:ascii="Century Gothic" w:hAnsi="Century Gothic" w:cstheme="minorHAnsi"/>
                <w:sz w:val="20"/>
                <w:szCs w:val="20"/>
              </w:rPr>
              <w:t>Λογιστικός</w:t>
            </w:r>
            <w:r w:rsidR="001D13AD" w:rsidRPr="00D56F40">
              <w:rPr>
                <w:rFonts w:ascii="Century Gothic" w:hAnsi="Century Gothic" w:cstheme="minorHAnsi"/>
                <w:sz w:val="20"/>
                <w:szCs w:val="20"/>
              </w:rPr>
              <w:t>/ή</w:t>
            </w:r>
            <w:r w:rsidRPr="00D56F40">
              <w:rPr>
                <w:rFonts w:ascii="Century Gothic" w:hAnsi="Century Gothic" w:cstheme="minorHAnsi"/>
                <w:sz w:val="20"/>
                <w:szCs w:val="20"/>
              </w:rPr>
              <w:t xml:space="preserve"> Λειτουργός</w:t>
            </w:r>
            <w:r w:rsidR="009F213C" w:rsidRPr="00D56F40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</w:tr>
      <w:tr w:rsidR="00F20D40" w:rsidRPr="001D13AD" w14:paraId="02CDB7A0" w14:textId="77777777" w:rsidTr="00D56F40">
        <w:trPr>
          <w:gridAfter w:val="1"/>
          <w:wAfter w:w="141" w:type="dxa"/>
          <w:trHeight w:val="431"/>
        </w:trPr>
        <w:tc>
          <w:tcPr>
            <w:tcW w:w="1783" w:type="dxa"/>
          </w:tcPr>
          <w:p w14:paraId="31EA15BB" w14:textId="77777777" w:rsidR="00F20D40" w:rsidRPr="008C0909" w:rsidRDefault="00F20D40" w:rsidP="00F20D40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8C0909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Διάρκεια Σύμβασης:</w:t>
            </w:r>
          </w:p>
          <w:p w14:paraId="02A17749" w14:textId="77777777" w:rsidR="00F20D40" w:rsidRPr="00EC074D" w:rsidRDefault="00F20D40" w:rsidP="00F20D40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8647" w:type="dxa"/>
          </w:tcPr>
          <w:p w14:paraId="4F51FAC1" w14:textId="77777777" w:rsidR="00F20D40" w:rsidRDefault="00F20D40" w:rsidP="00F20D40">
            <w:pPr>
              <w:ind w:left="720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769D99B" w14:textId="3EFEC8A4" w:rsidR="00F20D40" w:rsidRPr="00F20D40" w:rsidRDefault="00F20D40" w:rsidP="00F20D40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F20D40">
              <w:rPr>
                <w:rFonts w:ascii="Century Gothic" w:hAnsi="Century Gothic" w:cstheme="minorHAnsi"/>
                <w:sz w:val="20"/>
                <w:szCs w:val="20"/>
              </w:rPr>
              <w:t xml:space="preserve">Σύμβαση Ορισμένου Χρόνου,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μέχρι τις 31 Δεκεμβρίου 2029.</w:t>
            </w:r>
          </w:p>
        </w:tc>
      </w:tr>
      <w:tr w:rsidR="009F213C" w:rsidRPr="001D13AD" w14:paraId="32AA5C99" w14:textId="77777777" w:rsidTr="00D56F40">
        <w:trPr>
          <w:gridAfter w:val="1"/>
          <w:wAfter w:w="141" w:type="dxa"/>
          <w:trHeight w:val="431"/>
        </w:trPr>
        <w:tc>
          <w:tcPr>
            <w:tcW w:w="1783" w:type="dxa"/>
          </w:tcPr>
          <w:p w14:paraId="7E184D19" w14:textId="77777777" w:rsidR="009F213C" w:rsidRPr="00EC074D" w:rsidRDefault="009F213C" w:rsidP="009F213C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16"/>
                <w:szCs w:val="16"/>
              </w:rPr>
            </w:pPr>
          </w:p>
          <w:p w14:paraId="4ED6A544" w14:textId="7441098D" w:rsidR="009F213C" w:rsidRPr="001D13AD" w:rsidRDefault="009F213C" w:rsidP="009F213C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</w:pP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Πλήρωση Θέσης</w:t>
            </w: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  <w:t>:</w:t>
            </w:r>
          </w:p>
          <w:p w14:paraId="075850FF" w14:textId="77777777" w:rsidR="009F213C" w:rsidRPr="00535F8F" w:rsidRDefault="009F213C" w:rsidP="009F213C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8"/>
                <w:szCs w:val="8"/>
              </w:rPr>
            </w:pPr>
          </w:p>
        </w:tc>
        <w:tc>
          <w:tcPr>
            <w:tcW w:w="8647" w:type="dxa"/>
          </w:tcPr>
          <w:p w14:paraId="1B8DA540" w14:textId="77777777" w:rsidR="009F213C" w:rsidRPr="00EC074D" w:rsidRDefault="009F213C" w:rsidP="00EC074D">
            <w:pPr>
              <w:ind w:left="72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6227F9E3" w14:textId="62A35EEF" w:rsidR="002866AB" w:rsidRPr="00EC074D" w:rsidRDefault="009F213C" w:rsidP="00EC074D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theme="minorHAnsi"/>
                <w:sz w:val="19"/>
                <w:szCs w:val="19"/>
              </w:rPr>
            </w:pPr>
            <w:r w:rsidRPr="00D56F40">
              <w:rPr>
                <w:rFonts w:ascii="Century Gothic" w:hAnsi="Century Gothic" w:cstheme="minorHAnsi"/>
                <w:sz w:val="20"/>
                <w:szCs w:val="20"/>
              </w:rPr>
              <w:t>Πρώτου Διορισμού.</w:t>
            </w:r>
          </w:p>
        </w:tc>
      </w:tr>
      <w:tr w:rsidR="009F213C" w:rsidRPr="001D13AD" w14:paraId="598F6DD1" w14:textId="77777777" w:rsidTr="00D56F40">
        <w:trPr>
          <w:gridAfter w:val="1"/>
          <w:wAfter w:w="141" w:type="dxa"/>
        </w:trPr>
        <w:tc>
          <w:tcPr>
            <w:tcW w:w="1783" w:type="dxa"/>
          </w:tcPr>
          <w:p w14:paraId="65AEEB56" w14:textId="77777777" w:rsidR="009F213C" w:rsidRPr="00EC074D" w:rsidRDefault="009F213C" w:rsidP="009F213C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16"/>
                <w:szCs w:val="16"/>
              </w:rPr>
            </w:pPr>
          </w:p>
          <w:p w14:paraId="02871CFD" w14:textId="2453A917" w:rsidR="009F213C" w:rsidRPr="001D13AD" w:rsidRDefault="009F213C" w:rsidP="009F213C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</w:pP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Αναφέρεται</w:t>
            </w: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  <w:t>:</w:t>
            </w:r>
          </w:p>
          <w:p w14:paraId="146FB8C1" w14:textId="77777777" w:rsidR="009F213C" w:rsidRPr="00EC074D" w:rsidRDefault="009F213C" w:rsidP="009F213C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8647" w:type="dxa"/>
          </w:tcPr>
          <w:p w14:paraId="1D0F895A" w14:textId="77777777" w:rsidR="009F213C" w:rsidRPr="00EC074D" w:rsidRDefault="009F213C" w:rsidP="00EC074D">
            <w:pPr>
              <w:ind w:left="72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781505E1" w14:textId="585E7892" w:rsidR="009F213C" w:rsidRPr="001D13AD" w:rsidRDefault="009F213C" w:rsidP="00EC074D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theme="minorHAnsi"/>
                <w:sz w:val="19"/>
                <w:szCs w:val="19"/>
              </w:rPr>
            </w:pPr>
            <w:r w:rsidRPr="00D56F40">
              <w:rPr>
                <w:rFonts w:ascii="Century Gothic" w:hAnsi="Century Gothic" w:cstheme="minorHAnsi"/>
                <w:sz w:val="20"/>
                <w:szCs w:val="20"/>
              </w:rPr>
              <w:t>Στ</w:t>
            </w:r>
            <w:r w:rsidR="001D13AD" w:rsidRPr="00D56F40">
              <w:rPr>
                <w:rFonts w:ascii="Century Gothic" w:hAnsi="Century Gothic" w:cstheme="minorHAnsi"/>
                <w:sz w:val="20"/>
                <w:szCs w:val="20"/>
              </w:rPr>
              <w:t>ο</w:t>
            </w:r>
            <w:r w:rsidRPr="00D56F40">
              <w:rPr>
                <w:rFonts w:ascii="Century Gothic" w:hAnsi="Century Gothic" w:cstheme="minorHAnsi"/>
                <w:sz w:val="20"/>
                <w:szCs w:val="20"/>
              </w:rPr>
              <w:t>ν</w:t>
            </w:r>
            <w:r w:rsidR="002866AB" w:rsidRPr="00D56F40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r w:rsidR="001D13AD" w:rsidRPr="00D56F40">
              <w:rPr>
                <w:rFonts w:ascii="Century Gothic" w:hAnsi="Century Gothic" w:cstheme="minorHAnsi"/>
                <w:sz w:val="20"/>
                <w:szCs w:val="20"/>
              </w:rPr>
              <w:t>η</w:t>
            </w:r>
            <w:r w:rsidR="002866AB" w:rsidRPr="00D56F40">
              <w:rPr>
                <w:rFonts w:ascii="Century Gothic" w:hAnsi="Century Gothic" w:cstheme="minorHAnsi"/>
                <w:sz w:val="20"/>
                <w:szCs w:val="20"/>
              </w:rPr>
              <w:t>ν</w:t>
            </w:r>
            <w:r w:rsidR="00DC687F" w:rsidRPr="00D56F40">
              <w:rPr>
                <w:rFonts w:ascii="Century Gothic" w:hAnsi="Century Gothic" w:cstheme="minorHAnsi"/>
                <w:sz w:val="20"/>
                <w:szCs w:val="20"/>
              </w:rPr>
              <w:t xml:space="preserve"> Ανώτερο</w:t>
            </w:r>
            <w:r w:rsidR="001D13AD" w:rsidRPr="00D56F40">
              <w:rPr>
                <w:rFonts w:ascii="Century Gothic" w:hAnsi="Century Gothic" w:cstheme="minorHAnsi"/>
                <w:sz w:val="20"/>
                <w:szCs w:val="20"/>
              </w:rPr>
              <w:t>/η</w:t>
            </w:r>
            <w:r w:rsidR="00DC687F" w:rsidRPr="00D56F40">
              <w:rPr>
                <w:rFonts w:ascii="Century Gothic" w:hAnsi="Century Gothic" w:cstheme="minorHAnsi"/>
                <w:sz w:val="20"/>
                <w:szCs w:val="20"/>
              </w:rPr>
              <w:t xml:space="preserve"> Λογιστικό</w:t>
            </w:r>
            <w:r w:rsidR="001D13AD" w:rsidRPr="00D56F40">
              <w:rPr>
                <w:rFonts w:ascii="Century Gothic" w:hAnsi="Century Gothic" w:cstheme="minorHAnsi"/>
                <w:sz w:val="20"/>
                <w:szCs w:val="20"/>
              </w:rPr>
              <w:t>/ή</w:t>
            </w:r>
            <w:r w:rsidR="00DC687F" w:rsidRPr="00D56F40">
              <w:rPr>
                <w:rFonts w:ascii="Century Gothic" w:hAnsi="Century Gothic" w:cstheme="minorHAnsi"/>
                <w:sz w:val="20"/>
                <w:szCs w:val="20"/>
              </w:rPr>
              <w:t xml:space="preserve"> Λειτουργό</w:t>
            </w:r>
            <w:r w:rsidR="00216D84" w:rsidRPr="00D56F40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</w:tr>
      <w:tr w:rsidR="009F213C" w:rsidRPr="001D13AD" w14:paraId="785EC2C5" w14:textId="77777777" w:rsidTr="00D56F40">
        <w:trPr>
          <w:gridAfter w:val="1"/>
          <w:wAfter w:w="141" w:type="dxa"/>
        </w:trPr>
        <w:tc>
          <w:tcPr>
            <w:tcW w:w="1783" w:type="dxa"/>
          </w:tcPr>
          <w:p w14:paraId="6E74C61C" w14:textId="77777777" w:rsidR="009F213C" w:rsidRPr="00EC074D" w:rsidRDefault="009F213C" w:rsidP="009F213C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16"/>
                <w:szCs w:val="16"/>
              </w:rPr>
            </w:pPr>
          </w:p>
          <w:p w14:paraId="10E1228D" w14:textId="7A7A678D" w:rsidR="009F213C" w:rsidRPr="001D13AD" w:rsidRDefault="009F213C" w:rsidP="009F213C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</w:pP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Προΐσταται:</w:t>
            </w:r>
          </w:p>
          <w:p w14:paraId="27F730CC" w14:textId="77777777" w:rsidR="009F213C" w:rsidRPr="00EC074D" w:rsidRDefault="009F213C" w:rsidP="009F213C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8647" w:type="dxa"/>
          </w:tcPr>
          <w:p w14:paraId="5117D714" w14:textId="77777777" w:rsidR="009F213C" w:rsidRPr="00EC074D" w:rsidRDefault="009F213C" w:rsidP="00EC074D">
            <w:pPr>
              <w:ind w:left="72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5C698DAC" w14:textId="32CA7434" w:rsidR="009F213C" w:rsidRPr="00D56F40" w:rsidRDefault="00DC687F" w:rsidP="00EC074D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56F40">
              <w:rPr>
                <w:rFonts w:ascii="Century Gothic" w:hAnsi="Century Gothic" w:cstheme="minorHAnsi"/>
                <w:sz w:val="20"/>
                <w:szCs w:val="20"/>
              </w:rPr>
              <w:t>Εποπτεύει μέλη ή ομάδες του προσωπικού</w:t>
            </w:r>
            <w:r w:rsidR="00A32097" w:rsidRPr="00D56F40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F328F3" w:rsidRPr="00D56F40">
              <w:rPr>
                <w:rFonts w:ascii="Century Gothic" w:hAnsi="Century Gothic" w:cstheme="minorHAnsi"/>
                <w:sz w:val="20"/>
                <w:szCs w:val="20"/>
              </w:rPr>
              <w:t xml:space="preserve">των </w:t>
            </w:r>
            <w:r w:rsidR="00A32097" w:rsidRPr="00D56F40">
              <w:rPr>
                <w:rFonts w:ascii="Century Gothic" w:hAnsi="Century Gothic" w:cstheme="minorHAnsi"/>
                <w:sz w:val="20"/>
                <w:szCs w:val="20"/>
              </w:rPr>
              <w:t>Οικονομικών Υπηρεσιών</w:t>
            </w:r>
            <w:r w:rsidRPr="00D56F40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1AA2F35C" w14:textId="4143ADA6" w:rsidR="009F213C" w:rsidRPr="00EC074D" w:rsidRDefault="009F213C" w:rsidP="00EC074D">
            <w:pPr>
              <w:ind w:left="72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</w:tr>
      <w:tr w:rsidR="009F213C" w:rsidRPr="001D13AD" w14:paraId="731043D0" w14:textId="77777777" w:rsidTr="00D56F40">
        <w:trPr>
          <w:gridAfter w:val="1"/>
          <w:wAfter w:w="141" w:type="dxa"/>
        </w:trPr>
        <w:tc>
          <w:tcPr>
            <w:tcW w:w="1783" w:type="dxa"/>
          </w:tcPr>
          <w:p w14:paraId="133B228B" w14:textId="74878B14" w:rsidR="009F213C" w:rsidRPr="00EC074D" w:rsidRDefault="009F213C" w:rsidP="009F213C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16"/>
                <w:szCs w:val="16"/>
              </w:rPr>
            </w:pP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14:paraId="47BC5575" w14:textId="77777777" w:rsidR="009F213C" w:rsidRPr="001D13AD" w:rsidRDefault="009F213C" w:rsidP="009F213C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Καθήκοντα</w:t>
            </w: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 xml:space="preserve"> </w:t>
            </w: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και</w:t>
            </w: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 xml:space="preserve"> </w:t>
            </w: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14:paraId="0811C397" w14:textId="1F2749B7" w:rsidR="009F213C" w:rsidRPr="001D13AD" w:rsidRDefault="009F213C" w:rsidP="009F213C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</w:pP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Ευθύνες</w:t>
            </w: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:</w:t>
            </w:r>
          </w:p>
          <w:p w14:paraId="2C892530" w14:textId="77777777" w:rsidR="009F213C" w:rsidRPr="001D13AD" w:rsidRDefault="009F213C" w:rsidP="009F213C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</w:p>
        </w:tc>
        <w:tc>
          <w:tcPr>
            <w:tcW w:w="8647" w:type="dxa"/>
          </w:tcPr>
          <w:p w14:paraId="48D4DD00" w14:textId="17FBE8F9" w:rsidR="009F213C" w:rsidRPr="00EC074D" w:rsidRDefault="009F213C" w:rsidP="00EC074D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16"/>
                <w:szCs w:val="15"/>
                <w:bdr w:val="none" w:sz="0" w:space="0" w:color="auto" w:frame="1"/>
              </w:rPr>
            </w:pPr>
          </w:p>
          <w:p w14:paraId="3C4BDE34" w14:textId="6F33B990" w:rsidR="00DC687F" w:rsidRDefault="00DC687F" w:rsidP="00EC074D">
            <w:pPr>
              <w:numPr>
                <w:ilvl w:val="0"/>
                <w:numId w:val="9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Εκτελεί οποιαδήποτε Λογιστικά καθήκοντα.</w:t>
            </w:r>
          </w:p>
          <w:p w14:paraId="2E62B67C" w14:textId="77777777" w:rsidR="007103C4" w:rsidRPr="00D56F40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45983500" w14:textId="44571847" w:rsidR="00DC687F" w:rsidRPr="00D56F40" w:rsidRDefault="00DC687F" w:rsidP="00EC074D">
            <w:pPr>
              <w:numPr>
                <w:ilvl w:val="0"/>
                <w:numId w:val="9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Σε συνεργασία με τους υπεύθυνους Λειτουργούς, έχει την ευθύνη για την έγκαιρη και αποτελεσματική υλοποίηση των οικονομικών ελέγχων των ερευνητικών σχεδίων που χρηματοδοτούνται από το ΙδΕΚ και της υποβολής σχετικών εκθέσεων.</w:t>
            </w:r>
          </w:p>
          <w:p w14:paraId="33CD0928" w14:textId="77777777" w:rsidR="007103C4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2F9E9167" w14:textId="1BFF7F8D" w:rsidR="001F3A29" w:rsidRPr="00D56F40" w:rsidRDefault="001F3A29" w:rsidP="00EC074D">
            <w:pPr>
              <w:numPr>
                <w:ilvl w:val="0"/>
                <w:numId w:val="9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Έχει την ευθύνη ετοιμασίας εγγράφων προσφορών του ΙδΕΚ.</w:t>
            </w:r>
          </w:p>
          <w:p w14:paraId="00458FF2" w14:textId="77777777" w:rsidR="007103C4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0A355BF2" w14:textId="5BE52191" w:rsidR="001F3A29" w:rsidRPr="00D56F40" w:rsidRDefault="001F3A29" w:rsidP="00EC074D">
            <w:pPr>
              <w:numPr>
                <w:ilvl w:val="0"/>
                <w:numId w:val="9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 xml:space="preserve">Έχει την ευθύνη ετοιμασίας οικονομικών εκθέσεων διεθνών έργων στα οποία συμμετέχει το ΙδΕΚ. </w:t>
            </w:r>
          </w:p>
          <w:p w14:paraId="029791D1" w14:textId="77777777" w:rsidR="007103C4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71C769CB" w14:textId="07AFE958" w:rsidR="001F3A29" w:rsidRPr="00D56F40" w:rsidRDefault="001F3A29" w:rsidP="00EC074D">
            <w:pPr>
              <w:numPr>
                <w:ilvl w:val="0"/>
                <w:numId w:val="9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Διενεργεί ή / και εποπτεύει ειδικές έρευνες και μελέτες που του ανατίθενται.</w:t>
            </w:r>
          </w:p>
          <w:p w14:paraId="202217E8" w14:textId="77777777" w:rsidR="007103C4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3FF08BF0" w14:textId="0BC1AD4D" w:rsidR="001F3A29" w:rsidRPr="00D56F40" w:rsidRDefault="001F3A29" w:rsidP="00EC074D">
            <w:pPr>
              <w:numPr>
                <w:ilvl w:val="0"/>
                <w:numId w:val="9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Εποπτεύει, καθοδηγεί, ελέγχει και εκπαιδεύε</w:t>
            </w:r>
            <w:r w:rsidR="001D13AD"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 xml:space="preserve">ι </w:t>
            </w: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προσωπικό.</w:t>
            </w:r>
          </w:p>
          <w:p w14:paraId="15FE7422" w14:textId="77777777" w:rsidR="007103C4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7B361F1B" w14:textId="56FBD3F0" w:rsidR="00DC687F" w:rsidRPr="00D56F40" w:rsidRDefault="00DC687F" w:rsidP="00EC074D">
            <w:pPr>
              <w:numPr>
                <w:ilvl w:val="0"/>
                <w:numId w:val="9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Συνεισφέρει στον έλεγχο τήρησης των Λογιστικών Αρχείων του ΙδΕΚ.</w:t>
            </w:r>
          </w:p>
          <w:p w14:paraId="4329730E" w14:textId="77777777" w:rsidR="007103C4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51006E24" w14:textId="5DB9FCF0" w:rsidR="001F3A29" w:rsidRPr="00D56F40" w:rsidRDefault="001F3A29" w:rsidP="00EC074D">
            <w:pPr>
              <w:numPr>
                <w:ilvl w:val="0"/>
                <w:numId w:val="9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Συνεισφέρει στην ετοιμασία του Ετήσιου Προϋπολογισμού του ΙδΕΚ και στην ορθή υλοποίησή του</w:t>
            </w:r>
          </w:p>
          <w:p w14:paraId="4B135E39" w14:textId="77777777" w:rsidR="007103C4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77131D5F" w14:textId="282FC132" w:rsidR="001F3A29" w:rsidRPr="00D56F40" w:rsidRDefault="001F3A29" w:rsidP="00EC074D">
            <w:pPr>
              <w:numPr>
                <w:ilvl w:val="0"/>
                <w:numId w:val="9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Συνεισφέρει στην ετοιμασία των οικονομικών καταστάσεων του ΙδΕΚ.</w:t>
            </w:r>
          </w:p>
          <w:p w14:paraId="029E68E7" w14:textId="77777777" w:rsidR="007103C4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1593E17E" w14:textId="4112A05A" w:rsidR="001F3A29" w:rsidRPr="00D56F40" w:rsidRDefault="001F3A29" w:rsidP="00EC074D">
            <w:pPr>
              <w:numPr>
                <w:ilvl w:val="0"/>
                <w:numId w:val="9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Συνεισφέρει στην ορθή παροχή πληροφοριών σχετικά με τους κανονισμούς οικονομικής διαχείρισης των προγραμμάτων του ΙδΕΚ, καθώς και άλλων διεθνών προγραμμάτων.</w:t>
            </w:r>
          </w:p>
          <w:p w14:paraId="18EA7B58" w14:textId="77777777" w:rsidR="007103C4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4A443C9E" w14:textId="122B0EFB" w:rsidR="001F3A29" w:rsidRPr="00D56F40" w:rsidRDefault="001F3A29" w:rsidP="00EC074D">
            <w:pPr>
              <w:numPr>
                <w:ilvl w:val="0"/>
                <w:numId w:val="9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Συνεισφέρει στη συμμόρφωση των διαδικασιών του ΙδΕΚ με τη σχετική νομοθεσία.</w:t>
            </w:r>
          </w:p>
          <w:p w14:paraId="401D8EAF" w14:textId="77777777" w:rsidR="007103C4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66545467" w14:textId="768AA65F" w:rsidR="00DC687F" w:rsidRPr="00D56F40" w:rsidRDefault="00DC687F" w:rsidP="00EC074D">
            <w:pPr>
              <w:numPr>
                <w:ilvl w:val="0"/>
                <w:numId w:val="9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Εισηγείται βελτιώσεις στις λογιστικές και διοικητικές διαδικασίες με σκοπό την επίτευξη μεγαλύτερης αποδοτικότητας ή/και ελέγχου.</w:t>
            </w:r>
          </w:p>
          <w:p w14:paraId="628C7DC3" w14:textId="77777777" w:rsidR="007103C4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58291D0A" w14:textId="48F7B94C" w:rsidR="00DC687F" w:rsidRPr="00D56F40" w:rsidRDefault="00DC687F" w:rsidP="00EC074D">
            <w:pPr>
              <w:numPr>
                <w:ilvl w:val="0"/>
                <w:numId w:val="9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Εκτελεί οποιαδήποτε άλλα καθήκοντα του/της ανατεθούν από το</w:t>
            </w:r>
            <w:r w:rsidR="001D13AD"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ν/την</w:t>
            </w: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 xml:space="preserve"> Γενικό</w:t>
            </w:r>
            <w:r w:rsidR="001D13AD"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/ή</w:t>
            </w: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 xml:space="preserve"> Διευθυντή</w:t>
            </w:r>
            <w:r w:rsidR="001D13AD"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/ντρια.</w:t>
            </w:r>
          </w:p>
          <w:p w14:paraId="43035CEA" w14:textId="6BB9B5B3" w:rsidR="002866AB" w:rsidRPr="001D13AD" w:rsidRDefault="002866AB" w:rsidP="00EC074D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19"/>
                <w:szCs w:val="19"/>
                <w:bdr w:val="none" w:sz="0" w:space="0" w:color="auto" w:frame="1"/>
              </w:rPr>
            </w:pPr>
          </w:p>
        </w:tc>
      </w:tr>
      <w:tr w:rsidR="009F213C" w:rsidRPr="001D13AD" w14:paraId="124C64FB" w14:textId="77777777" w:rsidTr="00D56F40">
        <w:tc>
          <w:tcPr>
            <w:tcW w:w="1783" w:type="dxa"/>
          </w:tcPr>
          <w:p w14:paraId="25002E20" w14:textId="77777777" w:rsidR="009F213C" w:rsidRPr="00EC074D" w:rsidRDefault="009F213C" w:rsidP="009F213C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16"/>
                <w:szCs w:val="16"/>
              </w:rPr>
            </w:pPr>
          </w:p>
          <w:p w14:paraId="5EE4AA2C" w14:textId="03711A07" w:rsidR="009F213C" w:rsidRPr="001D13AD" w:rsidRDefault="009F213C" w:rsidP="009F213C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</w:pP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Απαιτούμενα</w:t>
            </w: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 xml:space="preserve"> </w:t>
            </w: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Προσόντα</w:t>
            </w: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  <w:t>:</w:t>
            </w:r>
          </w:p>
          <w:p w14:paraId="056147FC" w14:textId="77777777" w:rsidR="009F213C" w:rsidRPr="001D13AD" w:rsidRDefault="009F213C" w:rsidP="009F213C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gridSpan w:val="2"/>
          </w:tcPr>
          <w:p w14:paraId="33FAA250" w14:textId="77777777" w:rsidR="002E67BA" w:rsidRPr="00EC074D" w:rsidRDefault="002E67BA" w:rsidP="00EC074D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16"/>
                <w:szCs w:val="15"/>
                <w:bdr w:val="none" w:sz="0" w:space="0" w:color="auto" w:frame="1"/>
              </w:rPr>
            </w:pPr>
          </w:p>
          <w:p w14:paraId="2425F4CA" w14:textId="77777777" w:rsidR="00EF22FC" w:rsidRDefault="009A624E" w:rsidP="00EC074D">
            <w:pPr>
              <w:numPr>
                <w:ilvl w:val="0"/>
                <w:numId w:val="4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Επαγγελματικός τίτλος Εγκεκριμέν</w:t>
            </w:r>
            <w:r w:rsidR="001D13AD"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ου Λογιστή / Εγκεκριμένης Λογίστριας</w:t>
            </w: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 xml:space="preserve"> (π.χ. </w:t>
            </w: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  <w:lang w:val="en-US"/>
              </w:rPr>
              <w:t>ACA</w:t>
            </w: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 xml:space="preserve">, </w:t>
            </w: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  <w:lang w:val="en-US"/>
              </w:rPr>
              <w:t>ACCA</w:t>
            </w: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 xml:space="preserve">, </w:t>
            </w: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  <w:lang w:val="en-US"/>
              </w:rPr>
              <w:t>CPA</w:t>
            </w: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)</w:t>
            </w:r>
          </w:p>
          <w:p w14:paraId="14EEC5A9" w14:textId="77777777" w:rsidR="007103C4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3B27FCA7" w14:textId="42C183EC" w:rsidR="009A624E" w:rsidRPr="00D56F40" w:rsidRDefault="00EF22FC" w:rsidP="00EC074D">
            <w:pPr>
              <w:numPr>
                <w:ilvl w:val="0"/>
                <w:numId w:val="4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Ε</w:t>
            </w:r>
            <w:r w:rsidR="009A624E"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γγραφή στο Σύνδεσμο Εγκεκριμένων Λογιστών Κύπρου (ΣΕΛΚ).</w:t>
            </w:r>
          </w:p>
          <w:p w14:paraId="4FC90C4D" w14:textId="77777777" w:rsidR="007103C4" w:rsidRDefault="007103C4" w:rsidP="007103C4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2E8262BA" w14:textId="27219E77" w:rsidR="009A624E" w:rsidRPr="00D56F40" w:rsidRDefault="009A624E" w:rsidP="00EC074D">
            <w:pPr>
              <w:pStyle w:val="ListParagraph"/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 xml:space="preserve">Επαγγελματική πείρα τουλάχιστον δύο (2) ετών μετά την απόκτηση του επαγγελματικού τίτλου </w:t>
            </w:r>
            <w:r w:rsidR="001D13AD"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Εγκεκριμένου Λογιστή / Εγκεκριμένης Λογίστριας</w:t>
            </w:r>
          </w:p>
          <w:p w14:paraId="1B83FCCD" w14:textId="0FC84DC1" w:rsidR="007103C4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125B984B" w14:textId="5EEE2B0B" w:rsidR="007103C4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71F62EDE" w14:textId="77777777" w:rsidR="007103C4" w:rsidRDefault="007103C4" w:rsidP="007103C4">
            <w:pPr>
              <w:ind w:left="720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25C2ACFA" w14:textId="6EE9D457" w:rsidR="001F3A29" w:rsidRPr="00D56F40" w:rsidRDefault="001F3A29" w:rsidP="00EC074D">
            <w:pPr>
              <w:numPr>
                <w:ilvl w:val="0"/>
                <w:numId w:val="4"/>
              </w:numPr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Πανεπιστημιακό δίπλωμα /</w:t>
            </w:r>
            <w:r w:rsidR="00EC074D"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 xml:space="preserve"> </w:t>
            </w: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 xml:space="preserve">τίτλος / ισότιμο προσόν αναγνωρισμένου        πανεπιστημίου. </w:t>
            </w:r>
          </w:p>
          <w:p w14:paraId="635D457F" w14:textId="77777777" w:rsidR="007103C4" w:rsidRDefault="007103C4" w:rsidP="007103C4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5D5A263E" w14:textId="0C70EDBE" w:rsidR="00A32097" w:rsidRPr="00D56F40" w:rsidRDefault="00A32097" w:rsidP="00D56F40">
            <w:pPr>
              <w:pStyle w:val="ListParagraph"/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Ακεραιότητα χαρακτήρα, εχεμύθεια, , υπευθυνότητα, πρωτοβουλία, διοικητική και οργανωτική ικανότητα,</w:t>
            </w:r>
            <w:r w:rsidR="00EC074D"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 xml:space="preserve"> </w:t>
            </w: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 xml:space="preserve">προσαρμοστικότητα σε δυναμικό περιβάλλον, ευθυκρισία και ικανότητα αποτελεσματικής συνεργασίας και επικοινωνίας.  </w:t>
            </w:r>
          </w:p>
          <w:p w14:paraId="7EB65238" w14:textId="77777777" w:rsidR="007103C4" w:rsidRDefault="007103C4" w:rsidP="007103C4">
            <w:pPr>
              <w:ind w:left="720" w:right="35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10EB6C8A" w14:textId="31860D3B" w:rsidR="001D13AD" w:rsidRPr="00D56F40" w:rsidRDefault="001D13AD" w:rsidP="00D56F40">
            <w:pPr>
              <w:numPr>
                <w:ilvl w:val="0"/>
                <w:numId w:val="4"/>
              </w:numPr>
              <w:ind w:right="35"/>
              <w:jc w:val="both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Πολύ καλή γνώση της Ελληνικής και Αγγλικής γλώσσας.</w:t>
            </w:r>
          </w:p>
          <w:p w14:paraId="6172E501" w14:textId="77777777" w:rsidR="007103C4" w:rsidRDefault="007103C4" w:rsidP="007103C4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12924846" w14:textId="337D1A9E" w:rsidR="001D13AD" w:rsidRPr="00D56F40" w:rsidRDefault="001D13AD" w:rsidP="00EC074D">
            <w:pPr>
              <w:pStyle w:val="ListParagraph"/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Πολύ καλή γνώση MS Office και πολύ καλός χειρισμός του διαδικτύου.</w:t>
            </w:r>
          </w:p>
          <w:p w14:paraId="10DF9E61" w14:textId="77777777" w:rsidR="007103C4" w:rsidRDefault="007103C4" w:rsidP="007103C4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</w:p>
          <w:p w14:paraId="74B6BE63" w14:textId="0C40112D" w:rsidR="009A624E" w:rsidRPr="00D56F40" w:rsidRDefault="009A624E" w:rsidP="00EC074D">
            <w:pPr>
              <w:pStyle w:val="ListParagraph"/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Επαγγελματική πείρα σχετική με τα καθήκοντα της θέσης θα θεωρηθεί ως πλεονέκτημα.</w:t>
            </w:r>
          </w:p>
          <w:p w14:paraId="21F0146D" w14:textId="38298307" w:rsidR="00CF2B5E" w:rsidRPr="00EC074D" w:rsidRDefault="00CF2B5E" w:rsidP="00EC074D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16"/>
                <w:szCs w:val="15"/>
                <w:bdr w:val="none" w:sz="0" w:space="0" w:color="auto" w:frame="1"/>
              </w:rPr>
            </w:pPr>
          </w:p>
        </w:tc>
      </w:tr>
      <w:tr w:rsidR="009F213C" w:rsidRPr="001D13AD" w14:paraId="0AAB8FC7" w14:textId="77777777" w:rsidTr="00D56F40">
        <w:tc>
          <w:tcPr>
            <w:tcW w:w="1783" w:type="dxa"/>
          </w:tcPr>
          <w:p w14:paraId="4C116897" w14:textId="77777777" w:rsidR="009F213C" w:rsidRPr="00EC074D" w:rsidRDefault="009F213C" w:rsidP="009F213C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16"/>
                <w:szCs w:val="16"/>
              </w:rPr>
            </w:pPr>
          </w:p>
          <w:p w14:paraId="02A6DB8A" w14:textId="0CD95949" w:rsidR="009F213C" w:rsidRPr="001D13AD" w:rsidRDefault="009F213C" w:rsidP="009F213C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Απολαβές</w:t>
            </w:r>
            <w:r w:rsidRPr="001D13AD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  <w:t>:</w:t>
            </w:r>
          </w:p>
          <w:p w14:paraId="54A285A7" w14:textId="77777777" w:rsidR="009F213C" w:rsidRPr="001D13AD" w:rsidRDefault="009F213C" w:rsidP="009F213C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9DDFE2A" w14:textId="77777777" w:rsidR="009F213C" w:rsidRPr="00EC074D" w:rsidRDefault="009F213C" w:rsidP="00EC074D">
            <w:pPr>
              <w:pStyle w:val="ListParagraph"/>
              <w:jc w:val="both"/>
              <w:rPr>
                <w:rFonts w:ascii="Century Gothic" w:hAnsi="Century Gothic"/>
                <w:sz w:val="16"/>
                <w:szCs w:val="16"/>
                <w:lang w:eastAsia="en-US"/>
              </w:rPr>
            </w:pPr>
          </w:p>
          <w:p w14:paraId="7B600EE1" w14:textId="1975AF1B" w:rsidR="009F213C" w:rsidRPr="00D56F40" w:rsidRDefault="007103C4" w:rsidP="00EC074D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Μ</w:t>
            </w:r>
            <w:r w:rsidR="009F213C"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ισθολογική κλίμακα ΙδΕΚ-ΚΜ</w:t>
            </w:r>
            <w:r w:rsidR="00A24A20"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4</w:t>
            </w:r>
            <w:r w:rsidR="009F213C" w:rsidRPr="00D56F40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.</w:t>
            </w:r>
          </w:p>
          <w:p w14:paraId="0A1A490F" w14:textId="77777777" w:rsidR="007103C4" w:rsidRPr="007103C4" w:rsidRDefault="007103C4" w:rsidP="007103C4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19"/>
                <w:szCs w:val="19"/>
                <w:bdr w:val="none" w:sz="0" w:space="0" w:color="auto" w:frame="1"/>
              </w:rPr>
            </w:pPr>
          </w:p>
          <w:p w14:paraId="2D47339D" w14:textId="0E6D170F" w:rsidR="009F213C" w:rsidRPr="007103C4" w:rsidRDefault="009F213C" w:rsidP="00AC6263">
            <w:pPr>
              <w:pStyle w:val="ListParagraph"/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19"/>
                <w:szCs w:val="19"/>
                <w:bdr w:val="none" w:sz="0" w:space="0" w:color="auto" w:frame="1"/>
              </w:rPr>
            </w:pPr>
            <w:r w:rsidRPr="007103C4">
              <w:rPr>
                <w:rFonts w:ascii="Century Gothic" w:hAnsi="Century Gothic" w:cs="Helvetica"/>
                <w:sz w:val="20"/>
                <w:szCs w:val="21"/>
                <w:bdr w:val="none" w:sz="0" w:space="0" w:color="auto" w:frame="1"/>
              </w:rPr>
              <w:t>Στο βασικό μισθό προστίθενται οποιεσδήποτε γενικές αυξήσεις που θα έχουν εγκριθεί με νομοθεσία και καταβάλλεται το τιμαριθμικό επίδομα που εγκρίνεται από την Κυβέρνηση από καιρό σε καιρό</w:t>
            </w:r>
            <w:r w:rsidRPr="007103C4">
              <w:rPr>
                <w:rFonts w:ascii="Century Gothic" w:hAnsi="Century Gothic" w:cs="Helvetica"/>
                <w:sz w:val="19"/>
                <w:szCs w:val="19"/>
                <w:bdr w:val="none" w:sz="0" w:space="0" w:color="auto" w:frame="1"/>
              </w:rPr>
              <w:t>.</w:t>
            </w:r>
          </w:p>
          <w:p w14:paraId="4EE38D2B" w14:textId="208C4F4D" w:rsidR="009F213C" w:rsidRPr="00EC074D" w:rsidRDefault="009F213C" w:rsidP="00EC074D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19"/>
                <w:szCs w:val="19"/>
                <w:bdr w:val="none" w:sz="0" w:space="0" w:color="auto" w:frame="1"/>
              </w:rPr>
            </w:pPr>
          </w:p>
        </w:tc>
      </w:tr>
      <w:tr w:rsidR="009F213C" w:rsidRPr="001D13AD" w14:paraId="30BBAE15" w14:textId="77777777" w:rsidTr="00D56F40">
        <w:tc>
          <w:tcPr>
            <w:tcW w:w="1783" w:type="dxa"/>
          </w:tcPr>
          <w:p w14:paraId="0F21747A" w14:textId="77777777" w:rsidR="009F213C" w:rsidRPr="001D13AD" w:rsidRDefault="009F213C" w:rsidP="00A24A20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</w:rPr>
            </w:pPr>
          </w:p>
        </w:tc>
        <w:tc>
          <w:tcPr>
            <w:tcW w:w="8788" w:type="dxa"/>
            <w:gridSpan w:val="2"/>
          </w:tcPr>
          <w:p w14:paraId="117E2E1C" w14:textId="77777777" w:rsidR="009F213C" w:rsidRPr="001D13AD" w:rsidRDefault="009F213C" w:rsidP="009F213C">
            <w:pPr>
              <w:ind w:left="72"/>
              <w:jc w:val="both"/>
              <w:rPr>
                <w:rFonts w:ascii="Century Gothic" w:hAnsi="Century Gothic" w:cstheme="minorHAnsi"/>
              </w:rPr>
            </w:pPr>
          </w:p>
        </w:tc>
      </w:tr>
    </w:tbl>
    <w:p w14:paraId="01D92CE7" w14:textId="77777777" w:rsidR="00567650" w:rsidRPr="001D13AD" w:rsidRDefault="00567650" w:rsidP="005B686B">
      <w:pPr>
        <w:tabs>
          <w:tab w:val="left" w:pos="90"/>
          <w:tab w:val="left" w:pos="1107"/>
          <w:tab w:val="center" w:pos="4513"/>
        </w:tabs>
        <w:jc w:val="both"/>
        <w:rPr>
          <w:rFonts w:ascii="Century Gothic" w:hAnsi="Century Gothic" w:cstheme="minorHAnsi"/>
          <w:sz w:val="24"/>
          <w:szCs w:val="24"/>
        </w:rPr>
      </w:pPr>
    </w:p>
    <w:sectPr w:rsidR="00567650" w:rsidRPr="001D13AD" w:rsidSect="00EC074D">
      <w:headerReference w:type="default" r:id="rId11"/>
      <w:pgSz w:w="11906" w:h="16838"/>
      <w:pgMar w:top="1560" w:right="836" w:bottom="26" w:left="99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24EA" w14:textId="77777777" w:rsidR="003E3CC4" w:rsidRDefault="003E3CC4" w:rsidP="00C048DF">
      <w:r>
        <w:separator/>
      </w:r>
    </w:p>
  </w:endnote>
  <w:endnote w:type="continuationSeparator" w:id="0">
    <w:p w14:paraId="5442E518" w14:textId="77777777" w:rsidR="003E3CC4" w:rsidRDefault="003E3CC4" w:rsidP="00C0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C690" w14:textId="77777777" w:rsidR="003E3CC4" w:rsidRDefault="003E3CC4" w:rsidP="00C048DF">
      <w:r>
        <w:separator/>
      </w:r>
    </w:p>
  </w:footnote>
  <w:footnote w:type="continuationSeparator" w:id="0">
    <w:p w14:paraId="3F5ABFE9" w14:textId="77777777" w:rsidR="003E3CC4" w:rsidRDefault="003E3CC4" w:rsidP="00C0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0269" w14:textId="0B7A133B" w:rsidR="00E32BF0" w:rsidRDefault="00E32BF0" w:rsidP="00D56F40">
    <w:pPr>
      <w:pStyle w:val="Header"/>
      <w:ind w:left="-284"/>
    </w:pPr>
    <w:r>
      <w:rPr>
        <w:noProof/>
      </w:rPr>
      <w:drawing>
        <wp:inline distT="0" distB="0" distL="0" distR="0" wp14:anchorId="2F9AA71F" wp14:editId="7B5BF639">
          <wp:extent cx="2037715" cy="1019101"/>
          <wp:effectExtent l="0" t="0" r="635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5" t="3604"/>
                  <a:stretch/>
                </pic:blipFill>
                <pic:spPr bwMode="auto">
                  <a:xfrm>
                    <a:off x="0" y="0"/>
                    <a:ext cx="2053388" cy="1026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956"/>
    <w:multiLevelType w:val="hybridMultilevel"/>
    <w:tmpl w:val="4A8C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31C8"/>
    <w:multiLevelType w:val="hybridMultilevel"/>
    <w:tmpl w:val="0992944C"/>
    <w:lvl w:ilvl="0" w:tplc="05A4E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1F4E79" w:themeColor="accent1" w:themeShade="80"/>
        <w:sz w:val="22"/>
      </w:rPr>
    </w:lvl>
    <w:lvl w:ilvl="1" w:tplc="0762A2B4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576A"/>
    <w:multiLevelType w:val="hybridMultilevel"/>
    <w:tmpl w:val="8FC0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3091D"/>
    <w:multiLevelType w:val="hybridMultilevel"/>
    <w:tmpl w:val="784C7E02"/>
    <w:lvl w:ilvl="0" w:tplc="A25ABE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6468E"/>
    <w:multiLevelType w:val="hybridMultilevel"/>
    <w:tmpl w:val="00D0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F1135"/>
    <w:multiLevelType w:val="hybridMultilevel"/>
    <w:tmpl w:val="B47470C4"/>
    <w:lvl w:ilvl="0" w:tplc="B7247810">
      <w:start w:val="1"/>
      <w:numFmt w:val="lowerLetter"/>
      <w:pStyle w:val="alpha4"/>
      <w:lvlText w:val="(%1)"/>
      <w:lvlJc w:val="left"/>
      <w:pPr>
        <w:tabs>
          <w:tab w:val="num" w:pos="3022"/>
        </w:tabs>
        <w:ind w:left="3022" w:hanging="681"/>
      </w:pPr>
      <w:rPr>
        <w:rFonts w:ascii="Arial" w:hAnsi="Arial" w:hint="default"/>
        <w:b w:val="0"/>
        <w:i w:val="0"/>
        <w:sz w:val="20"/>
      </w:rPr>
    </w:lvl>
    <w:lvl w:ilvl="1" w:tplc="9CB20582">
      <w:start w:val="5"/>
      <w:numFmt w:val="lowerLetter"/>
      <w:lvlText w:val="(%2)"/>
      <w:lvlJc w:val="left"/>
      <w:pPr>
        <w:tabs>
          <w:tab w:val="num" w:pos="2100"/>
        </w:tabs>
        <w:ind w:left="2100" w:hanging="720"/>
      </w:pPr>
      <w:rPr>
        <w:rFonts w:hint="default"/>
        <w:b w:val="0"/>
        <w:i w:val="0"/>
        <w:sz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551F507D"/>
    <w:multiLevelType w:val="hybridMultilevel"/>
    <w:tmpl w:val="06A2C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C10F1"/>
    <w:multiLevelType w:val="hybridMultilevel"/>
    <w:tmpl w:val="4DFAFF52"/>
    <w:lvl w:ilvl="0" w:tplc="DAD8277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E41832"/>
    <w:multiLevelType w:val="hybridMultilevel"/>
    <w:tmpl w:val="B8E6EB26"/>
    <w:lvl w:ilvl="0" w:tplc="05A4E0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1F4E79" w:themeColor="accent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2A014E"/>
    <w:multiLevelType w:val="hybridMultilevel"/>
    <w:tmpl w:val="E5301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43BD8"/>
    <w:multiLevelType w:val="hybridMultilevel"/>
    <w:tmpl w:val="32C28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92911">
    <w:abstractNumId w:val="5"/>
  </w:num>
  <w:num w:numId="2" w16cid:durableId="213591396">
    <w:abstractNumId w:val="1"/>
  </w:num>
  <w:num w:numId="3" w16cid:durableId="919293836">
    <w:abstractNumId w:val="8"/>
  </w:num>
  <w:num w:numId="4" w16cid:durableId="561718768">
    <w:abstractNumId w:val="10"/>
  </w:num>
  <w:num w:numId="5" w16cid:durableId="46955212">
    <w:abstractNumId w:val="0"/>
  </w:num>
  <w:num w:numId="6" w16cid:durableId="1069378154">
    <w:abstractNumId w:val="2"/>
  </w:num>
  <w:num w:numId="7" w16cid:durableId="1205823851">
    <w:abstractNumId w:val="4"/>
  </w:num>
  <w:num w:numId="8" w16cid:durableId="1333559198">
    <w:abstractNumId w:val="9"/>
  </w:num>
  <w:num w:numId="9" w16cid:durableId="1007172969">
    <w:abstractNumId w:val="3"/>
  </w:num>
  <w:num w:numId="10" w16cid:durableId="320819858">
    <w:abstractNumId w:val="6"/>
  </w:num>
  <w:num w:numId="11" w16cid:durableId="189550804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A3"/>
    <w:rsid w:val="0000488B"/>
    <w:rsid w:val="00005BD9"/>
    <w:rsid w:val="00013F7B"/>
    <w:rsid w:val="00030EF1"/>
    <w:rsid w:val="000371DD"/>
    <w:rsid w:val="00051CCA"/>
    <w:rsid w:val="00055DF3"/>
    <w:rsid w:val="000619F6"/>
    <w:rsid w:val="0006349D"/>
    <w:rsid w:val="0006624D"/>
    <w:rsid w:val="00076D16"/>
    <w:rsid w:val="00084105"/>
    <w:rsid w:val="000D5DC5"/>
    <w:rsid w:val="00100E9E"/>
    <w:rsid w:val="001210C1"/>
    <w:rsid w:val="00153343"/>
    <w:rsid w:val="00154C95"/>
    <w:rsid w:val="001A310B"/>
    <w:rsid w:val="001D13AD"/>
    <w:rsid w:val="001D328B"/>
    <w:rsid w:val="001E2BB1"/>
    <w:rsid w:val="001F3A29"/>
    <w:rsid w:val="002100AA"/>
    <w:rsid w:val="00215276"/>
    <w:rsid w:val="0021530A"/>
    <w:rsid w:val="00216D84"/>
    <w:rsid w:val="00221276"/>
    <w:rsid w:val="0024049D"/>
    <w:rsid w:val="00267AF6"/>
    <w:rsid w:val="00270B68"/>
    <w:rsid w:val="00272DE2"/>
    <w:rsid w:val="002866AB"/>
    <w:rsid w:val="002934FF"/>
    <w:rsid w:val="002E1A9B"/>
    <w:rsid w:val="002E67BA"/>
    <w:rsid w:val="003702F1"/>
    <w:rsid w:val="00376D91"/>
    <w:rsid w:val="00393EA2"/>
    <w:rsid w:val="003B1C43"/>
    <w:rsid w:val="003E3CC4"/>
    <w:rsid w:val="003E4E7E"/>
    <w:rsid w:val="004153B7"/>
    <w:rsid w:val="0044682D"/>
    <w:rsid w:val="00452CDF"/>
    <w:rsid w:val="00474BB5"/>
    <w:rsid w:val="004966D6"/>
    <w:rsid w:val="00497EC7"/>
    <w:rsid w:val="004B19E9"/>
    <w:rsid w:val="004B77F9"/>
    <w:rsid w:val="004E42F8"/>
    <w:rsid w:val="00532C1D"/>
    <w:rsid w:val="00534833"/>
    <w:rsid w:val="00535F8F"/>
    <w:rsid w:val="005441BA"/>
    <w:rsid w:val="0054569D"/>
    <w:rsid w:val="005563E4"/>
    <w:rsid w:val="005640EB"/>
    <w:rsid w:val="00567650"/>
    <w:rsid w:val="00596EBF"/>
    <w:rsid w:val="005A5B76"/>
    <w:rsid w:val="005B686B"/>
    <w:rsid w:val="005C5231"/>
    <w:rsid w:val="005D2266"/>
    <w:rsid w:val="005E48CB"/>
    <w:rsid w:val="005E6DA8"/>
    <w:rsid w:val="00604D43"/>
    <w:rsid w:val="00627F54"/>
    <w:rsid w:val="0063023C"/>
    <w:rsid w:val="0064030C"/>
    <w:rsid w:val="00642022"/>
    <w:rsid w:val="00692924"/>
    <w:rsid w:val="006A6AB7"/>
    <w:rsid w:val="007103C4"/>
    <w:rsid w:val="00726335"/>
    <w:rsid w:val="00730265"/>
    <w:rsid w:val="007661EF"/>
    <w:rsid w:val="00800106"/>
    <w:rsid w:val="0080028E"/>
    <w:rsid w:val="0081278B"/>
    <w:rsid w:val="00823144"/>
    <w:rsid w:val="008447E7"/>
    <w:rsid w:val="00874E5F"/>
    <w:rsid w:val="0089433F"/>
    <w:rsid w:val="008C106C"/>
    <w:rsid w:val="008E6F25"/>
    <w:rsid w:val="008F3237"/>
    <w:rsid w:val="0091019D"/>
    <w:rsid w:val="0091311D"/>
    <w:rsid w:val="00966DA1"/>
    <w:rsid w:val="009961DA"/>
    <w:rsid w:val="009A60EE"/>
    <w:rsid w:val="009A624E"/>
    <w:rsid w:val="009B394B"/>
    <w:rsid w:val="009B6F06"/>
    <w:rsid w:val="009E6FF4"/>
    <w:rsid w:val="009F213C"/>
    <w:rsid w:val="00A21D62"/>
    <w:rsid w:val="00A24A20"/>
    <w:rsid w:val="00A32097"/>
    <w:rsid w:val="00A4286E"/>
    <w:rsid w:val="00A52534"/>
    <w:rsid w:val="00A73EF1"/>
    <w:rsid w:val="00A7527D"/>
    <w:rsid w:val="00AA1962"/>
    <w:rsid w:val="00AA7A2D"/>
    <w:rsid w:val="00AD044F"/>
    <w:rsid w:val="00AD5226"/>
    <w:rsid w:val="00AF1170"/>
    <w:rsid w:val="00B15DCF"/>
    <w:rsid w:val="00B20899"/>
    <w:rsid w:val="00B2637C"/>
    <w:rsid w:val="00B423F5"/>
    <w:rsid w:val="00B7193D"/>
    <w:rsid w:val="00BC4BB1"/>
    <w:rsid w:val="00BC6A12"/>
    <w:rsid w:val="00BE04A3"/>
    <w:rsid w:val="00BE0D49"/>
    <w:rsid w:val="00BE1B19"/>
    <w:rsid w:val="00BE69FA"/>
    <w:rsid w:val="00BF6A4C"/>
    <w:rsid w:val="00C02BE9"/>
    <w:rsid w:val="00C048DF"/>
    <w:rsid w:val="00C75D40"/>
    <w:rsid w:val="00C769D9"/>
    <w:rsid w:val="00C7766B"/>
    <w:rsid w:val="00C84323"/>
    <w:rsid w:val="00CF2B5E"/>
    <w:rsid w:val="00D06731"/>
    <w:rsid w:val="00D07E9E"/>
    <w:rsid w:val="00D13576"/>
    <w:rsid w:val="00D56F40"/>
    <w:rsid w:val="00D603B2"/>
    <w:rsid w:val="00D66A6D"/>
    <w:rsid w:val="00DC4656"/>
    <w:rsid w:val="00DC5C69"/>
    <w:rsid w:val="00DC663D"/>
    <w:rsid w:val="00DC687F"/>
    <w:rsid w:val="00DD2F51"/>
    <w:rsid w:val="00DE03BA"/>
    <w:rsid w:val="00DF418E"/>
    <w:rsid w:val="00E13E6E"/>
    <w:rsid w:val="00E32BF0"/>
    <w:rsid w:val="00E54D0B"/>
    <w:rsid w:val="00EC074D"/>
    <w:rsid w:val="00EC2383"/>
    <w:rsid w:val="00EC25AB"/>
    <w:rsid w:val="00EF22FC"/>
    <w:rsid w:val="00F03C98"/>
    <w:rsid w:val="00F20D40"/>
    <w:rsid w:val="00F25618"/>
    <w:rsid w:val="00F328F3"/>
    <w:rsid w:val="00F42125"/>
    <w:rsid w:val="00F46CCC"/>
    <w:rsid w:val="00F63521"/>
    <w:rsid w:val="00F76373"/>
    <w:rsid w:val="00F80D57"/>
    <w:rsid w:val="00FA39DB"/>
    <w:rsid w:val="00FC2882"/>
    <w:rsid w:val="00FC30DB"/>
    <w:rsid w:val="00FE268C"/>
    <w:rsid w:val="315C9E5E"/>
    <w:rsid w:val="76D73CE7"/>
    <w:rsid w:val="7E7D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CC557"/>
  <w15:chartTrackingRefBased/>
  <w15:docId w15:val="{D5884AA4-5CBD-4407-AB99-284F4FED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33F"/>
    <w:pPr>
      <w:spacing w:after="0" w:line="240" w:lineRule="auto"/>
    </w:pPr>
    <w:rPr>
      <w:rFonts w:ascii="Arial" w:eastAsia="Times New Roman" w:hAnsi="Arial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D522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D5226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AD522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AD5226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48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8DF"/>
  </w:style>
  <w:style w:type="paragraph" w:styleId="Footer">
    <w:name w:val="footer"/>
    <w:basedOn w:val="Normal"/>
    <w:link w:val="FooterChar"/>
    <w:uiPriority w:val="99"/>
    <w:unhideWhenUsed/>
    <w:rsid w:val="00C048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8DF"/>
  </w:style>
  <w:style w:type="table" w:styleId="TableGrid">
    <w:name w:val="Table Grid"/>
    <w:basedOn w:val="TableNormal"/>
    <w:rsid w:val="00C0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62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433F"/>
    <w:pPr>
      <w:ind w:left="720"/>
    </w:pPr>
  </w:style>
  <w:style w:type="paragraph" w:styleId="NormalWeb">
    <w:name w:val="Normal (Web)"/>
    <w:basedOn w:val="Normal"/>
    <w:uiPriority w:val="99"/>
    <w:unhideWhenUsed/>
    <w:rsid w:val="0089433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alpha4">
    <w:name w:val="alpha 4"/>
    <w:basedOn w:val="Normal"/>
    <w:rsid w:val="002100AA"/>
    <w:pPr>
      <w:numPr>
        <w:numId w:val="1"/>
      </w:numPr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8231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2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23F5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F76373"/>
    <w:pPr>
      <w:jc w:val="both"/>
    </w:pPr>
    <w:rPr>
      <w:rFonts w:eastAsiaTheme="minorHAnsi" w:cs="Arial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76373"/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9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2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85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0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9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8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509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6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5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358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2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5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390997EC2AE45B0C5966DF650C50E" ma:contentTypeVersion="12" ma:contentTypeDescription="Create a new document." ma:contentTypeScope="" ma:versionID="411d7aed8cd5e07d317cf38a995bf620">
  <xsd:schema xmlns:xsd="http://www.w3.org/2001/XMLSchema" xmlns:xs="http://www.w3.org/2001/XMLSchema" xmlns:p="http://schemas.microsoft.com/office/2006/metadata/properties" xmlns:ns3="c7384794-88fb-473c-993b-dfd9e60e7323" xmlns:ns4="34dfa805-5f02-4a41-ac77-d742fa06eed2" targetNamespace="http://schemas.microsoft.com/office/2006/metadata/properties" ma:root="true" ma:fieldsID="b00d2908d000dc6df2a7c016f040ff78" ns3:_="" ns4:_="">
    <xsd:import namespace="c7384794-88fb-473c-993b-dfd9e60e7323"/>
    <xsd:import namespace="34dfa805-5f02-4a41-ac77-d742fa06ee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84794-88fb-473c-993b-dfd9e60e7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fa805-5f02-4a41-ac77-d742fa06ee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D7E1B9-8BB0-40D5-B7CF-088AB5D3F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558CA-12F2-4924-82DF-2DE5BEEBE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84794-88fb-473c-993b-dfd9e60e7323"/>
    <ds:schemaRef ds:uri="34dfa805-5f02-4a41-ac77-d742fa06e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B671E-D98C-419B-88FD-9A6D19B555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CC046-7FE9-4271-9F44-448A4E56BC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Karakasidou</dc:creator>
  <cp:keywords/>
  <dc:description/>
  <cp:lastModifiedBy>Charis Anastassiadou</cp:lastModifiedBy>
  <cp:revision>19</cp:revision>
  <cp:lastPrinted>2020-03-03T07:51:00Z</cp:lastPrinted>
  <dcterms:created xsi:type="dcterms:W3CDTF">2022-05-05T09:09:00Z</dcterms:created>
  <dcterms:modified xsi:type="dcterms:W3CDTF">2025-08-08T11:35:00Z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0x0101002BD390997EC2AE45B0C5966DF650C50E</vt:lpwstr>
  </property>
</Properties>
</file>